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669" w:rsidRPr="005C3669" w:rsidRDefault="005C3669" w:rsidP="005C3669">
      <w:pPr>
        <w:spacing w:after="100" w:line="480" w:lineRule="auto"/>
        <w:ind w:firstLine="0"/>
        <w:rPr>
          <w:rFonts w:ascii="Times New Roman" w:hAnsi="Times New Roman" w:cs="Times New Roman"/>
          <w:b/>
          <w:sz w:val="24"/>
          <w:szCs w:val="24"/>
        </w:rPr>
      </w:pPr>
      <w:r w:rsidRPr="005C3669">
        <w:rPr>
          <w:rFonts w:ascii="Times New Roman" w:hAnsi="Times New Roman" w:cs="Times New Roman"/>
          <w:b/>
          <w:sz w:val="24"/>
          <w:szCs w:val="24"/>
        </w:rPr>
        <w:t>Cheat Sheet</w:t>
      </w:r>
    </w:p>
    <w:p w:rsidR="00B72725" w:rsidRPr="005C3669" w:rsidRDefault="001E383C" w:rsidP="005C3669">
      <w:pPr>
        <w:spacing w:after="100" w:line="480" w:lineRule="auto"/>
        <w:ind w:firstLine="0"/>
        <w:rPr>
          <w:rFonts w:ascii="Times New Roman" w:hAnsi="Times New Roman" w:cs="Times New Roman"/>
          <w:sz w:val="24"/>
          <w:szCs w:val="24"/>
        </w:rPr>
      </w:pPr>
      <w:r w:rsidRPr="005C3669">
        <w:rPr>
          <w:rFonts w:ascii="Times New Roman" w:hAnsi="Times New Roman" w:cs="Times New Roman"/>
          <w:sz w:val="24"/>
          <w:szCs w:val="24"/>
        </w:rPr>
        <w:t xml:space="preserve">Audit evidence is described as a proof that is derived from a financial audit process which is then recorded in audit working papers. </w:t>
      </w:r>
      <w:r w:rsidR="003E1BC1" w:rsidRPr="005C3669">
        <w:rPr>
          <w:rFonts w:ascii="Times New Roman" w:hAnsi="Times New Roman" w:cs="Times New Roman"/>
          <w:sz w:val="24"/>
          <w:szCs w:val="24"/>
        </w:rPr>
        <w:t xml:space="preserve">In the process of audit reappointment stage, the audit evidence entails the information that an auditor considers for engagement into the engagement. </w:t>
      </w:r>
    </w:p>
    <w:p w:rsidR="003E1BC1" w:rsidRPr="005C3669" w:rsidRDefault="003E1BC1" w:rsidP="005C3669">
      <w:pPr>
        <w:spacing w:after="100" w:line="480" w:lineRule="auto"/>
        <w:ind w:firstLine="0"/>
        <w:rPr>
          <w:rFonts w:ascii="Times New Roman" w:hAnsi="Times New Roman" w:cs="Times New Roman"/>
          <w:b/>
          <w:sz w:val="24"/>
          <w:szCs w:val="24"/>
        </w:rPr>
      </w:pPr>
      <w:r w:rsidRPr="005C3669">
        <w:rPr>
          <w:rFonts w:ascii="Times New Roman" w:hAnsi="Times New Roman" w:cs="Times New Roman"/>
          <w:b/>
          <w:sz w:val="24"/>
          <w:szCs w:val="24"/>
        </w:rPr>
        <w:t xml:space="preserve">Consideration of sample sizes </w:t>
      </w:r>
    </w:p>
    <w:p w:rsidR="003E1BC1" w:rsidRPr="005C3669" w:rsidRDefault="003E1BC1" w:rsidP="005C3669">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Random method</w:t>
      </w:r>
    </w:p>
    <w:p w:rsidR="003E1BC1" w:rsidRPr="005C3669" w:rsidRDefault="003E1BC1" w:rsidP="005C3669">
      <w:pPr>
        <w:spacing w:after="100" w:line="480" w:lineRule="auto"/>
        <w:ind w:firstLine="0"/>
        <w:rPr>
          <w:rFonts w:ascii="Times New Roman" w:hAnsi="Times New Roman" w:cs="Times New Roman"/>
          <w:sz w:val="24"/>
          <w:szCs w:val="24"/>
        </w:rPr>
      </w:pPr>
      <w:r w:rsidRPr="005C3669">
        <w:rPr>
          <w:rFonts w:ascii="Times New Roman" w:hAnsi="Times New Roman" w:cs="Times New Roman"/>
          <w:sz w:val="24"/>
          <w:szCs w:val="24"/>
        </w:rPr>
        <w:t xml:space="preserve">Random sampling is a technique that factors representation above all things. In this method, every item that is in the population of interest stands an equal chance of being selected into the sample using random table numbers or generators. The method is preferred in the event of a population that has similar and homogenous characteristics. </w:t>
      </w:r>
    </w:p>
    <w:p w:rsidR="003E1BC1" w:rsidRPr="005C3669" w:rsidRDefault="003E1BC1" w:rsidP="005C3669">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 xml:space="preserve">Haphazard Sampling </w:t>
      </w:r>
    </w:p>
    <w:p w:rsidR="003E1BC1" w:rsidRPr="005C3669" w:rsidRDefault="003E1BC1" w:rsidP="005C3669">
      <w:pPr>
        <w:spacing w:after="100" w:line="480" w:lineRule="auto"/>
        <w:ind w:firstLine="0"/>
        <w:rPr>
          <w:rFonts w:ascii="Times New Roman" w:hAnsi="Times New Roman" w:cs="Times New Roman"/>
          <w:sz w:val="24"/>
          <w:szCs w:val="24"/>
        </w:rPr>
      </w:pPr>
      <w:r w:rsidRPr="005C3669">
        <w:rPr>
          <w:rFonts w:ascii="Times New Roman" w:hAnsi="Times New Roman" w:cs="Times New Roman"/>
          <w:sz w:val="24"/>
          <w:szCs w:val="24"/>
        </w:rPr>
        <w:t>This method is not</w:t>
      </w:r>
      <w:r w:rsidR="00C36ED2" w:rsidRPr="005C3669">
        <w:rPr>
          <w:rFonts w:ascii="Times New Roman" w:hAnsi="Times New Roman" w:cs="Times New Roman"/>
          <w:sz w:val="24"/>
          <w:szCs w:val="24"/>
        </w:rPr>
        <w:t xml:space="preserve"> statistical. It has been preferred by auditors to simulate random samples whenever testing the status of errors in accounting populations. Like random sampling, it is used when the populations are homogenous. </w:t>
      </w:r>
    </w:p>
    <w:p w:rsidR="005C3669" w:rsidRPr="005C3669" w:rsidRDefault="005C3669" w:rsidP="005C3669">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 xml:space="preserve">Monetary unit sampling </w:t>
      </w:r>
    </w:p>
    <w:p w:rsidR="005C3669" w:rsidRPr="005C3669" w:rsidRDefault="005C3669" w:rsidP="005C3669">
      <w:pPr>
        <w:spacing w:after="100" w:line="480" w:lineRule="auto"/>
        <w:ind w:firstLine="0"/>
        <w:rPr>
          <w:rFonts w:ascii="Times New Roman" w:hAnsi="Times New Roman" w:cs="Times New Roman"/>
          <w:sz w:val="24"/>
          <w:szCs w:val="24"/>
        </w:rPr>
      </w:pPr>
      <w:r w:rsidRPr="005C3669">
        <w:rPr>
          <w:rFonts w:ascii="Times New Roman" w:hAnsi="Times New Roman" w:cs="Times New Roman"/>
          <w:sz w:val="24"/>
          <w:szCs w:val="24"/>
        </w:rPr>
        <w:t xml:space="preserve">Another name for this method is probability proportional to size. Some people also refer to dollar unit sampling. This method is utilized by auditing firms to establish the accuracy of financial statements. Practically, a dollar in a single transaction represents a separate sampling unit. For </w:t>
      </w:r>
      <w:r w:rsidRPr="005C3669">
        <w:rPr>
          <w:rFonts w:ascii="Times New Roman" w:hAnsi="Times New Roman" w:cs="Times New Roman"/>
          <w:sz w:val="24"/>
          <w:szCs w:val="24"/>
        </w:rPr>
        <w:lastRenderedPageBreak/>
        <w:t xml:space="preserve">instance, if a transaction has 450 USD, that implies that 450 sampling units will be present for that sampling technique. </w:t>
      </w:r>
    </w:p>
    <w:p w:rsidR="005C3669" w:rsidRPr="005C3669" w:rsidRDefault="005C3669" w:rsidP="005C3669">
      <w:pPr>
        <w:pStyle w:val="ListParagraph"/>
        <w:numPr>
          <w:ilvl w:val="0"/>
          <w:numId w:val="1"/>
        </w:numPr>
        <w:spacing w:after="100" w:line="480" w:lineRule="auto"/>
        <w:rPr>
          <w:rFonts w:ascii="Times New Roman" w:hAnsi="Times New Roman" w:cs="Times New Roman"/>
          <w:sz w:val="24"/>
          <w:szCs w:val="24"/>
        </w:rPr>
      </w:pPr>
      <w:r w:rsidRPr="005C3669">
        <w:rPr>
          <w:rFonts w:ascii="Times New Roman" w:hAnsi="Times New Roman" w:cs="Times New Roman"/>
          <w:sz w:val="24"/>
          <w:szCs w:val="24"/>
        </w:rPr>
        <w:t xml:space="preserve">Judgmental sampling </w:t>
      </w:r>
    </w:p>
    <w:p w:rsidR="00C36ED2" w:rsidRPr="005C3669" w:rsidRDefault="005C3669" w:rsidP="005C3669">
      <w:pPr>
        <w:spacing w:after="100" w:line="480" w:lineRule="auto"/>
        <w:ind w:firstLine="0"/>
        <w:rPr>
          <w:rFonts w:ascii="Times New Roman" w:hAnsi="Times New Roman" w:cs="Times New Roman"/>
          <w:sz w:val="24"/>
          <w:szCs w:val="24"/>
        </w:rPr>
      </w:pPr>
      <w:r w:rsidRPr="005C3669">
        <w:rPr>
          <w:rFonts w:ascii="Times New Roman" w:hAnsi="Times New Roman" w:cs="Times New Roman"/>
          <w:sz w:val="24"/>
          <w:szCs w:val="24"/>
        </w:rPr>
        <w:t xml:space="preserve">This is a non-probability sampling technique whereby the auditing firm selects a sample guided by their professionalism and experience. This technique is more subjective when compared to the other methods afore-discussed. </w:t>
      </w:r>
    </w:p>
    <w:p w:rsidR="005C3669" w:rsidRPr="005C3669" w:rsidRDefault="005C3669" w:rsidP="005C3669">
      <w:pPr>
        <w:spacing w:after="100" w:line="480" w:lineRule="auto"/>
        <w:ind w:firstLine="0"/>
        <w:rPr>
          <w:rFonts w:ascii="Times New Roman" w:hAnsi="Times New Roman" w:cs="Times New Roman"/>
          <w:b/>
          <w:sz w:val="24"/>
          <w:szCs w:val="24"/>
        </w:rPr>
      </w:pPr>
      <w:r w:rsidRPr="005C3669">
        <w:rPr>
          <w:rFonts w:ascii="Times New Roman" w:hAnsi="Times New Roman" w:cs="Times New Roman"/>
          <w:b/>
          <w:sz w:val="24"/>
          <w:szCs w:val="24"/>
        </w:rPr>
        <w:t xml:space="preserve">How sampling affects evidence </w:t>
      </w:r>
    </w:p>
    <w:p w:rsidR="005C3669" w:rsidRPr="005C3669" w:rsidRDefault="005C3669" w:rsidP="005C3669">
      <w:pPr>
        <w:spacing w:after="100" w:line="480" w:lineRule="auto"/>
        <w:ind w:firstLine="0"/>
        <w:rPr>
          <w:rFonts w:ascii="Times New Roman" w:hAnsi="Times New Roman" w:cs="Times New Roman"/>
          <w:sz w:val="24"/>
          <w:szCs w:val="24"/>
        </w:rPr>
      </w:pPr>
      <w:r w:rsidRPr="005C3669">
        <w:rPr>
          <w:rFonts w:ascii="Times New Roman" w:hAnsi="Times New Roman" w:cs="Times New Roman"/>
          <w:sz w:val="24"/>
          <w:szCs w:val="24"/>
        </w:rPr>
        <w:t xml:space="preserve">Sampling risk is among the biggest risks that auditors are likely to face during their process of conducting audit sampling. This means that sampling compromises on evidence. The size of the sample is one of the factors that has effects on evidence. A larger sample size means more evidence since representation is good. The larger the sample size, the more accurate the information is likely to be and so is the evidence. The other way that sampling affects evidence is the objectivity of the sampling process. Methods and techniques that are more subjective give evidence that is wrong. Objective sampling methods </w:t>
      </w:r>
      <w:bookmarkStart w:id="0" w:name="_GoBack"/>
      <w:bookmarkEnd w:id="0"/>
      <w:r w:rsidRPr="005C3669">
        <w:rPr>
          <w:rFonts w:ascii="Times New Roman" w:hAnsi="Times New Roman" w:cs="Times New Roman"/>
          <w:sz w:val="24"/>
          <w:szCs w:val="24"/>
        </w:rPr>
        <w:t>give evidence that is true and good.</w:t>
      </w:r>
    </w:p>
    <w:sectPr w:rsidR="005C3669" w:rsidRPr="005C3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115B6"/>
    <w:multiLevelType w:val="hybridMultilevel"/>
    <w:tmpl w:val="F12EF2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83C"/>
    <w:rsid w:val="001E383C"/>
    <w:rsid w:val="003E1BC1"/>
    <w:rsid w:val="005C3669"/>
    <w:rsid w:val="00B72725"/>
    <w:rsid w:val="00C3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BC903C-7A65-4D3D-ABE7-5488D949E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6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2019-12-25T06:26:00Z</dcterms:created>
  <dcterms:modified xsi:type="dcterms:W3CDTF">2019-12-26T03:49:00Z</dcterms:modified>
</cp:coreProperties>
</file>